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8C" w:rsidRPr="00A553FB" w:rsidRDefault="00A40C11" w:rsidP="00A40C11">
      <w:pPr>
        <w:jc w:val="right"/>
        <w:rPr>
          <w:b/>
        </w:rPr>
      </w:pPr>
      <w:bookmarkStart w:id="0" w:name="_GoBack"/>
      <w:bookmarkEnd w:id="0"/>
      <w:r>
        <w:t xml:space="preserve">Příloha č. </w:t>
      </w:r>
      <w:r w:rsidR="00A553FB">
        <w:t>2</w:t>
      </w:r>
      <w:r>
        <w:t xml:space="preserve"> ke směrnici  - </w:t>
      </w:r>
      <w:r w:rsidRPr="00A553FB">
        <w:rPr>
          <w:b/>
        </w:rPr>
        <w:t xml:space="preserve">Stručný přehled dotčených </w:t>
      </w:r>
      <w:r w:rsidR="00A553FB" w:rsidRPr="00A553FB">
        <w:rPr>
          <w:b/>
        </w:rPr>
        <w:t>vnitřních</w:t>
      </w:r>
      <w:r w:rsidRPr="00A553FB">
        <w:rPr>
          <w:b/>
        </w:rPr>
        <w:t xml:space="preserve"> předpisů</w:t>
      </w:r>
      <w:r w:rsidR="00A553FB" w:rsidRPr="00A553FB">
        <w:rPr>
          <w:b/>
        </w:rPr>
        <w:t xml:space="preserve"> objednatele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Směrnice Smluvní pokuty za porušení bezpečnostních, hygienických, protipožárních a ekologických předpisů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  <w:b/>
          <w:bCs/>
          <w:i/>
          <w:iCs/>
        </w:rPr>
      </w:pPr>
      <w:r w:rsidRPr="00B97341">
        <w:rPr>
          <w:rFonts w:asciiTheme="minorHAnsi" w:eastAsia="Arial Unicode MS" w:hAnsiTheme="minorHAnsi" w:cstheme="minorHAnsi"/>
        </w:rPr>
        <w:t>Směrnice Zásady ochrany objektů a majetku společnosti</w:t>
      </w:r>
    </w:p>
    <w:p w:rsidR="003F7AB0" w:rsidRDefault="003F7AB0" w:rsidP="003F7AB0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hAnsiTheme="minorHAnsi" w:cstheme="minorHAnsi"/>
          <w:bCs/>
        </w:rPr>
      </w:pPr>
      <w:r w:rsidRPr="00B97341">
        <w:rPr>
          <w:rFonts w:asciiTheme="minorHAnsi" w:hAnsiTheme="minorHAnsi" w:cstheme="minorHAnsi"/>
          <w:bCs/>
        </w:rPr>
        <w:t>Směrnice ST Podmínky a pravidla pro uložení cizího zařízení do prostor v majetku ST, a.s.</w:t>
      </w:r>
    </w:p>
    <w:p w:rsidR="00001745" w:rsidRPr="00B97341" w:rsidRDefault="00001745" w:rsidP="003F7AB0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Rozhodnutí Vjezdy vozidel do areálů United Energy, a.s.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Rozhodnutí Šetření pracovních úrazů</w:t>
      </w:r>
    </w:p>
    <w:p w:rsidR="00FF319F" w:rsidRPr="00B97341" w:rsidRDefault="00FF319F" w:rsidP="00FF319F">
      <w:pPr>
        <w:pStyle w:val="NormOdst"/>
        <w:numPr>
          <w:ilvl w:val="0"/>
          <w:numId w:val="1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 xml:space="preserve">Rozhodnutí Zákaz kouření v objektech a v areálech společnosti 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Příkaz Ochrana zdraví před alkoholismem a jinými návykovými látkami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Směrnice Rizika možného ohrožení života a zdraví zaměstnanců při práci, Katalog rizik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Příkaz Povinné nošení ochranných přileb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Příkaz Povinné nošení ochranného oděvu s vysokou viditelností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Příkaz Ohlašování závažných incidentů</w:t>
      </w:r>
    </w:p>
    <w:p w:rsidR="00FF319F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Rozhodnutí Projekt ochrany osobních údajů (</w:t>
      </w:r>
      <w:proofErr w:type="spellStart"/>
      <w:r w:rsidRPr="00B97341">
        <w:rPr>
          <w:rFonts w:asciiTheme="minorHAnsi" w:eastAsia="Arial Unicode MS" w:hAnsiTheme="minorHAnsi" w:cstheme="minorHAnsi"/>
        </w:rPr>
        <w:t>technicko-organizační</w:t>
      </w:r>
      <w:proofErr w:type="spellEnd"/>
      <w:r w:rsidRPr="00B97341">
        <w:rPr>
          <w:rFonts w:asciiTheme="minorHAnsi" w:eastAsia="Arial Unicode MS" w:hAnsiTheme="minorHAnsi" w:cstheme="minorHAnsi"/>
        </w:rPr>
        <w:t xml:space="preserve"> opatření </w:t>
      </w:r>
      <w:r w:rsidR="00630707">
        <w:rPr>
          <w:rFonts w:asciiTheme="minorHAnsi" w:eastAsia="Arial Unicode MS" w:hAnsiTheme="minorHAnsi" w:cstheme="minorHAnsi"/>
        </w:rPr>
        <w:t>k</w:t>
      </w:r>
      <w:r w:rsidRPr="00B97341">
        <w:rPr>
          <w:rFonts w:asciiTheme="minorHAnsi" w:eastAsia="Arial Unicode MS" w:hAnsiTheme="minorHAnsi" w:cstheme="minorHAnsi"/>
        </w:rPr>
        <w:t xml:space="preserve"> zajištění ochrany osobních údajů ve společnostech</w:t>
      </w:r>
      <w:r w:rsidR="00630707">
        <w:rPr>
          <w:rFonts w:asciiTheme="minorHAnsi" w:eastAsia="Arial Unicode MS" w:hAnsiTheme="minorHAnsi" w:cstheme="minorHAnsi"/>
        </w:rPr>
        <w:t>)</w:t>
      </w:r>
    </w:p>
    <w:p w:rsidR="00701048" w:rsidRPr="00B97341" w:rsidRDefault="003F7AB0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>Směrnice</w:t>
      </w:r>
      <w:r w:rsidR="00701048">
        <w:rPr>
          <w:rFonts w:asciiTheme="minorHAnsi" w:eastAsia="Arial Unicode MS" w:hAnsiTheme="minorHAnsi" w:cstheme="minorHAnsi"/>
        </w:rPr>
        <w:t xml:space="preserve"> Ochrana osobních údajů </w:t>
      </w:r>
      <w:r>
        <w:rPr>
          <w:rFonts w:asciiTheme="minorHAnsi" w:eastAsia="Arial Unicode MS" w:hAnsiTheme="minorHAnsi" w:cstheme="minorHAnsi"/>
        </w:rPr>
        <w:t>GDPR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Směrnice Zabezpečení požární ochrany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Rozhodnutí Zabezpečení pracovišť při činnostech se zvýšeným nebezpečím požáru a výbuchu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 xml:space="preserve">Směrnice Nakládání s odpady, obaly a vratnými výrobky </w:t>
      </w:r>
    </w:p>
    <w:p w:rsidR="003F7AB0" w:rsidRPr="00B97341" w:rsidRDefault="003F7AB0" w:rsidP="003F7AB0">
      <w:pPr>
        <w:pStyle w:val="NormOdst"/>
        <w:numPr>
          <w:ilvl w:val="0"/>
          <w:numId w:val="2"/>
        </w:numPr>
        <w:tabs>
          <w:tab w:val="left" w:pos="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Směrnice O nakládání s vodami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Směrnice Nakládání s nebezpečnými chemickými látkami a chemickými přípravky</w:t>
      </w:r>
    </w:p>
    <w:p w:rsidR="00FF319F" w:rsidRPr="00364A5B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Příkaz Strojní příkaz bezpečnosti práce – strojní BS příkaz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eastAsia="Arial Unicode MS" w:hAnsiTheme="minorHAnsi" w:cstheme="minorHAnsi"/>
        </w:rPr>
        <w:t>Směrnice Opravy vyhrazených tlakových zařízení a tlakového potrubí, metodika zkoušek a vedení dokumentace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B97341">
        <w:rPr>
          <w:rFonts w:asciiTheme="minorHAnsi" w:hAnsiTheme="minorHAnsi" w:cstheme="minorHAnsi"/>
        </w:rPr>
        <w:t>Příkaz „B“ elektro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hAnsiTheme="minorHAnsi" w:cstheme="minorHAnsi"/>
        </w:rPr>
        <w:t>Směrnice Pravidla technické správy, provozu a údržby majetku</w:t>
      </w:r>
    </w:p>
    <w:p w:rsidR="003F7AB0" w:rsidRPr="00B97341" w:rsidRDefault="003F7AB0" w:rsidP="003F7AB0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hAnsiTheme="minorHAnsi" w:cstheme="minorHAnsi"/>
          <w:bCs/>
        </w:rPr>
      </w:pPr>
      <w:r w:rsidRPr="00B97341">
        <w:rPr>
          <w:rFonts w:asciiTheme="minorHAnsi" w:hAnsiTheme="minorHAnsi" w:cstheme="minorHAnsi"/>
          <w:bCs/>
        </w:rPr>
        <w:t>Směrnice Pravidla řízení a kontroly kvality svařování</w:t>
      </w:r>
    </w:p>
    <w:p w:rsidR="00FF319F" w:rsidRPr="00B97341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eastAsia="Arial Unicode MS" w:hAnsiTheme="minorHAnsi" w:cstheme="minorHAnsi"/>
        </w:rPr>
      </w:pPr>
      <w:r w:rsidRPr="00B97341">
        <w:rPr>
          <w:rFonts w:asciiTheme="minorHAnsi" w:hAnsiTheme="minorHAnsi" w:cstheme="minorHAnsi"/>
        </w:rPr>
        <w:t xml:space="preserve">Místní provozní bezpečnostní předpis č. Z013 Havarijní plán – Plán opatření pro případy havarijního zhoršení jakosti vod závadnými a nebezpečnými látkami </w:t>
      </w:r>
    </w:p>
    <w:p w:rsidR="00FF319F" w:rsidRDefault="00FF319F" w:rsidP="00FF319F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hAnsiTheme="minorHAnsi" w:cstheme="minorHAnsi"/>
          <w:bCs/>
        </w:rPr>
      </w:pPr>
      <w:r w:rsidRPr="00B97341">
        <w:rPr>
          <w:rFonts w:asciiTheme="minorHAnsi" w:hAnsiTheme="minorHAnsi" w:cstheme="minorHAnsi"/>
          <w:bCs/>
        </w:rPr>
        <w:t xml:space="preserve">Místní provozní předpis </w:t>
      </w:r>
      <w:r w:rsidR="003F7AB0">
        <w:rPr>
          <w:rFonts w:asciiTheme="minorHAnsi" w:hAnsiTheme="minorHAnsi" w:cstheme="minorHAnsi"/>
          <w:bCs/>
        </w:rPr>
        <w:t>č.</w:t>
      </w:r>
      <w:r w:rsidR="003F7AB0" w:rsidRPr="00B97341">
        <w:rPr>
          <w:rFonts w:asciiTheme="minorHAnsi" w:hAnsiTheme="minorHAnsi" w:cstheme="minorHAnsi"/>
          <w:bCs/>
        </w:rPr>
        <w:t xml:space="preserve"> </w:t>
      </w:r>
      <w:r w:rsidR="003F7AB0">
        <w:rPr>
          <w:rFonts w:asciiTheme="minorHAnsi" w:hAnsiTheme="minorHAnsi" w:cstheme="minorHAnsi"/>
          <w:bCs/>
        </w:rPr>
        <w:t xml:space="preserve">O001 </w:t>
      </w:r>
      <w:r w:rsidRPr="00B97341">
        <w:rPr>
          <w:rFonts w:asciiTheme="minorHAnsi" w:hAnsiTheme="minorHAnsi" w:cstheme="minorHAnsi"/>
          <w:bCs/>
        </w:rPr>
        <w:t>Provozní řád skladu odpadů</w:t>
      </w:r>
      <w:r w:rsidR="003F7AB0">
        <w:rPr>
          <w:rFonts w:asciiTheme="minorHAnsi" w:hAnsiTheme="minorHAnsi" w:cstheme="minorHAnsi"/>
          <w:bCs/>
        </w:rPr>
        <w:t xml:space="preserve"> </w:t>
      </w:r>
      <w:r w:rsidRPr="00B97341">
        <w:rPr>
          <w:rFonts w:asciiTheme="minorHAnsi" w:hAnsiTheme="minorHAnsi" w:cstheme="minorHAnsi"/>
          <w:bCs/>
        </w:rPr>
        <w:t>- Zařízení pro sběr tuhých a kapalných odpadů</w:t>
      </w:r>
    </w:p>
    <w:p w:rsidR="003F7AB0" w:rsidRPr="003F7AB0" w:rsidRDefault="003F7AB0" w:rsidP="00C069C4">
      <w:pPr>
        <w:pStyle w:val="NormOdst"/>
        <w:numPr>
          <w:ilvl w:val="0"/>
          <w:numId w:val="2"/>
        </w:numPr>
        <w:tabs>
          <w:tab w:val="left" w:pos="1080"/>
        </w:tabs>
        <w:rPr>
          <w:rFonts w:asciiTheme="minorHAnsi" w:hAnsiTheme="minorHAnsi" w:cstheme="minorHAnsi"/>
          <w:bCs/>
        </w:rPr>
      </w:pPr>
      <w:r w:rsidRPr="003F7AB0">
        <w:rPr>
          <w:rFonts w:asciiTheme="minorHAnsi" w:hAnsiTheme="minorHAnsi" w:cstheme="minorHAnsi"/>
          <w:bCs/>
        </w:rPr>
        <w:t>Místní provozní předpis č. O003</w:t>
      </w:r>
      <w:r>
        <w:rPr>
          <w:rFonts w:asciiTheme="minorHAnsi" w:hAnsiTheme="minorHAnsi" w:cstheme="minorHAnsi"/>
          <w:bCs/>
        </w:rPr>
        <w:t xml:space="preserve"> </w:t>
      </w:r>
      <w:r w:rsidRPr="003F7AB0">
        <w:rPr>
          <w:rFonts w:asciiTheme="minorHAnsi" w:hAnsiTheme="minorHAnsi" w:cstheme="minorHAnsi"/>
          <w:bCs/>
        </w:rPr>
        <w:t>Kanalizační řád</w:t>
      </w:r>
      <w:r>
        <w:rPr>
          <w:rFonts w:asciiTheme="minorHAnsi" w:hAnsiTheme="minorHAnsi" w:cstheme="minorHAnsi"/>
          <w:bCs/>
        </w:rPr>
        <w:t xml:space="preserve"> – Kanalizace United Energy, a.s. v lokalitě Most-Komořany</w:t>
      </w:r>
    </w:p>
    <w:p w:rsidR="00A40C11" w:rsidRPr="00B52C80" w:rsidRDefault="00B52C80" w:rsidP="00D507BC">
      <w:pPr>
        <w:pStyle w:val="NormOdst"/>
        <w:numPr>
          <w:ilvl w:val="0"/>
          <w:numId w:val="2"/>
        </w:numPr>
        <w:tabs>
          <w:tab w:val="left" w:pos="1080"/>
        </w:tabs>
        <w:rPr>
          <w:b/>
        </w:rPr>
      </w:pPr>
      <w:r w:rsidRPr="00B52C80">
        <w:rPr>
          <w:rFonts w:asciiTheme="minorHAnsi" w:hAnsiTheme="minorHAnsi" w:cstheme="minorHAnsi"/>
          <w:bCs/>
        </w:rPr>
        <w:t xml:space="preserve">ZPI </w:t>
      </w:r>
      <w:r w:rsidR="00001745">
        <w:rPr>
          <w:rFonts w:asciiTheme="minorHAnsi" w:hAnsiTheme="minorHAnsi" w:cstheme="minorHAnsi"/>
          <w:bCs/>
        </w:rPr>
        <w:t>0</w:t>
      </w:r>
      <w:r w:rsidRPr="00B52C80">
        <w:rPr>
          <w:rFonts w:asciiTheme="minorHAnsi" w:hAnsiTheme="minorHAnsi" w:cstheme="minorHAnsi"/>
          <w:bCs/>
        </w:rPr>
        <w:t xml:space="preserve">12 </w:t>
      </w:r>
      <w:r w:rsidR="00001745">
        <w:rPr>
          <w:rFonts w:asciiTheme="minorHAnsi" w:hAnsiTheme="minorHAnsi" w:cstheme="minorHAnsi"/>
          <w:bCs/>
        </w:rPr>
        <w:t xml:space="preserve">Provozní instrukce - </w:t>
      </w:r>
      <w:r w:rsidRPr="00B52C80">
        <w:rPr>
          <w:rFonts w:asciiTheme="minorHAnsi" w:hAnsiTheme="minorHAnsi" w:cstheme="minorHAnsi"/>
          <w:bCs/>
        </w:rPr>
        <w:t>Vlečkový řád</w:t>
      </w:r>
      <w:r>
        <w:rPr>
          <w:rFonts w:asciiTheme="minorHAnsi" w:hAnsiTheme="minorHAnsi" w:cstheme="minorHAnsi"/>
          <w:bCs/>
        </w:rPr>
        <w:t xml:space="preserve"> (</w:t>
      </w:r>
      <w:r w:rsidR="00001745">
        <w:rPr>
          <w:rFonts w:asciiTheme="minorHAnsi" w:hAnsiTheme="minorHAnsi" w:cstheme="minorHAnsi"/>
          <w:bCs/>
        </w:rPr>
        <w:t>Pokyny vlastníka dráhy /vlečky/ k zajištění bezpečnosti osob nacházejících se v obvodu vlečky, bezpečnosti provozování dráhy a drážní dopravy a ochrany majetku)</w:t>
      </w:r>
    </w:p>
    <w:sectPr w:rsidR="00A40C11" w:rsidRPr="00B52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E74E3"/>
    <w:multiLevelType w:val="hybridMultilevel"/>
    <w:tmpl w:val="CA84C8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BA70F0">
      <w:numFmt w:val="bullet"/>
      <w:lvlText w:val="-"/>
      <w:lvlJc w:val="left"/>
      <w:pPr>
        <w:ind w:left="1500" w:hanging="420"/>
      </w:pPr>
      <w:rPr>
        <w:rFonts w:ascii="Calibri" w:eastAsia="Arial Unicode MS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B38BA"/>
    <w:multiLevelType w:val="hybridMultilevel"/>
    <w:tmpl w:val="B448B3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69"/>
    <w:rsid w:val="00001745"/>
    <w:rsid w:val="001E0433"/>
    <w:rsid w:val="003F7AB0"/>
    <w:rsid w:val="00480322"/>
    <w:rsid w:val="0053778C"/>
    <w:rsid w:val="00611569"/>
    <w:rsid w:val="00621C76"/>
    <w:rsid w:val="00630707"/>
    <w:rsid w:val="00701048"/>
    <w:rsid w:val="00A40C11"/>
    <w:rsid w:val="00A553FB"/>
    <w:rsid w:val="00B52C80"/>
    <w:rsid w:val="00F04C4C"/>
    <w:rsid w:val="00FF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Odst">
    <w:name w:val="NormOdst"/>
    <w:basedOn w:val="Normln"/>
    <w:rsid w:val="00A40C11"/>
    <w:pPr>
      <w:spacing w:before="60"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Odst">
    <w:name w:val="NormOdst"/>
    <w:basedOn w:val="Normln"/>
    <w:rsid w:val="00A40C11"/>
    <w:pPr>
      <w:spacing w:before="60"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1799</Characters>
  <Application>Microsoft Office Word</Application>
  <DocSecurity>4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Paterová Daniela</dc:creator>
  <cp:lastModifiedBy>Kneifl Jaromír</cp:lastModifiedBy>
  <cp:revision>2</cp:revision>
  <dcterms:created xsi:type="dcterms:W3CDTF">2018-08-28T11:44:00Z</dcterms:created>
  <dcterms:modified xsi:type="dcterms:W3CDTF">2018-08-28T11:44:00Z</dcterms:modified>
</cp:coreProperties>
</file>